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285DDC40" w:rsidR="001877E3" w:rsidRDefault="00C038E0" w:rsidP="001877E3">
      <w:pPr>
        <w:pStyle w:val="TitleAbstractSSPCR"/>
      </w:pPr>
      <w:r w:rsidRPr="00C038E0">
        <w:t>Investigating the urban texture. A neighbourhood frame for socio-ecological innovation</w:t>
      </w:r>
    </w:p>
    <w:p w14:paraId="1869B70D" w14:textId="6B5E6A43" w:rsidR="001877E3" w:rsidRPr="004E1364" w:rsidRDefault="00C038E0" w:rsidP="001877E3">
      <w:pPr>
        <w:pStyle w:val="AuthorNamesSSPCR"/>
      </w:pPr>
      <w:r>
        <w:t>Alessandra Landi</w:t>
      </w:r>
      <w:r>
        <w:rPr>
          <w:rStyle w:val="Rimandonotaapidipagina"/>
        </w:rPr>
        <w:t xml:space="preserve"> </w:t>
      </w:r>
      <w:r w:rsidR="001877E3">
        <w:rPr>
          <w:rStyle w:val="Rimandonotaapidipagina"/>
        </w:rPr>
        <w:footnoteReference w:id="2"/>
      </w:r>
      <w:r>
        <w:t xml:space="preserve"> and</w:t>
      </w:r>
      <w:r w:rsidR="001877E3">
        <w:t xml:space="preserve"> </w:t>
      </w:r>
      <w:r>
        <w:t>Tommaso Rimondi</w:t>
      </w:r>
      <w:r w:rsidR="001877E3">
        <w:rPr>
          <w:rStyle w:val="Rimandonotaapidipagina"/>
        </w:rPr>
        <w:footnoteReference w:id="3"/>
      </w:r>
      <w:r w:rsidR="001877E3">
        <w:t xml:space="preserve"> </w:t>
      </w:r>
    </w:p>
    <w:p w14:paraId="02095FB8" w14:textId="42849348" w:rsidR="003F7A16" w:rsidRPr="00D26175" w:rsidRDefault="003F7A16" w:rsidP="00D26175">
      <w:pPr>
        <w:pStyle w:val="KeywordsSSPCR"/>
      </w:pPr>
      <w:r w:rsidRPr="00D26175">
        <w:t xml:space="preserve">Keywords: </w:t>
      </w:r>
      <w:r w:rsidR="00C038E0" w:rsidRPr="00C038E0">
        <w:t>neighbourhood approach</w:t>
      </w:r>
      <w:r w:rsidR="00C038E0">
        <w:t xml:space="preserve">; </w:t>
      </w:r>
      <w:r w:rsidR="00C038E0" w:rsidRPr="00C038E0">
        <w:t>socio-ecological innovation</w:t>
      </w:r>
      <w:r w:rsidR="00C038E0">
        <w:t xml:space="preserve">; </w:t>
      </w:r>
      <w:r w:rsidR="00C038E0" w:rsidRPr="00C038E0">
        <w:t>smart</w:t>
      </w:r>
      <w:r w:rsidR="00C038E0">
        <w:t xml:space="preserve"> </w:t>
      </w:r>
      <w:r w:rsidR="00C038E0" w:rsidRPr="00C038E0">
        <w:t>city</w:t>
      </w:r>
      <w:r w:rsidR="00C038E0">
        <w:t xml:space="preserve">; </w:t>
      </w:r>
      <w:r w:rsidR="00C038E0" w:rsidRPr="00C038E0">
        <w:t>urban policies</w:t>
      </w:r>
    </w:p>
    <w:p w14:paraId="5CD6C153" w14:textId="77777777" w:rsidR="00C038E0" w:rsidRPr="00C038E0" w:rsidRDefault="00C038E0" w:rsidP="00C038E0">
      <w:pPr>
        <w:rPr>
          <w:rFonts w:ascii="Arial" w:eastAsia="SimSun" w:hAnsi="Arial"/>
          <w:kern w:val="2"/>
          <w:sz w:val="20"/>
          <w:szCs w:val="21"/>
          <w:lang w:eastAsia="zh-CN"/>
        </w:rPr>
      </w:pPr>
      <w:r w:rsidRPr="00C038E0">
        <w:rPr>
          <w:rFonts w:ascii="Arial" w:eastAsia="SimSun" w:hAnsi="Arial"/>
          <w:kern w:val="2"/>
          <w:sz w:val="20"/>
          <w:szCs w:val="21"/>
          <w:lang w:eastAsia="zh-CN"/>
        </w:rPr>
        <w:t>The environmental fragility of cities in an era of advanced urbanisation is driving extensive efforts to promote the sustainability of urban ecosystems and infrastructure. While environmental innovation is an increasingly relevant topic on urban agendas, less attention is usually paid to intra and infra neighbourhood inequalities, despite the fact that they contribute massively to weakening the wider urban fabric. These are physical, ecological, socio-economic characteristics distributed heterogeneously across urban neighbourhoods. Such elements are necessary for reasoning about the impact of sustainability policies and for wider urban planning.</w:t>
      </w:r>
    </w:p>
    <w:p w14:paraId="35C37946" w14:textId="77777777" w:rsidR="00C038E0" w:rsidRPr="00C038E0" w:rsidRDefault="00C038E0" w:rsidP="00C038E0">
      <w:pPr>
        <w:rPr>
          <w:rFonts w:ascii="Arial" w:eastAsia="SimSun" w:hAnsi="Arial"/>
          <w:kern w:val="2"/>
          <w:sz w:val="20"/>
          <w:szCs w:val="21"/>
          <w:lang w:eastAsia="zh-CN"/>
        </w:rPr>
      </w:pPr>
      <w:r w:rsidRPr="00C038E0">
        <w:rPr>
          <w:rFonts w:ascii="Arial" w:eastAsia="SimSun" w:hAnsi="Arial"/>
          <w:kern w:val="2"/>
          <w:sz w:val="20"/>
          <w:szCs w:val="21"/>
          <w:lang w:eastAsia="zh-CN"/>
        </w:rPr>
        <w:t>How can we recognise and investigate the socio-spatial characteristics that inhibit or catalyse environmental innovation processes on a micro-sociological scale?</w:t>
      </w:r>
    </w:p>
    <w:p w14:paraId="27105064" w14:textId="77777777" w:rsidR="00C038E0" w:rsidRPr="00C038E0" w:rsidRDefault="00C038E0" w:rsidP="00C038E0">
      <w:pPr>
        <w:rPr>
          <w:rFonts w:ascii="Arial" w:eastAsia="SimSun" w:hAnsi="Arial"/>
          <w:kern w:val="2"/>
          <w:sz w:val="20"/>
          <w:szCs w:val="21"/>
          <w:lang w:eastAsia="zh-CN"/>
        </w:rPr>
      </w:pPr>
      <w:r w:rsidRPr="00C038E0">
        <w:rPr>
          <w:rFonts w:ascii="Arial" w:eastAsia="SimSun" w:hAnsi="Arial"/>
          <w:kern w:val="2"/>
          <w:sz w:val="20"/>
          <w:szCs w:val="21"/>
          <w:lang w:eastAsia="zh-CN"/>
        </w:rPr>
        <w:t>Through several case studies, the contribution shows how it is possible to have information bases that merge data of different types and origins, with their pros and cons: environmental, socio-economic, institutional and citizenship data. A heterogeneous dataset is necessary to adequately "photograph" relevant differences both in terms of climate change related impacts and the different capacities of urban populations to cope with them, integrating into smart cities policies the issue of social inequalities.</w:t>
      </w:r>
    </w:p>
    <w:p w14:paraId="3F2F61F6" w14:textId="37E8DDA0" w:rsidR="00C669FE" w:rsidRPr="00C669FE" w:rsidRDefault="00C038E0" w:rsidP="00C038E0">
      <w:pPr>
        <w:rPr>
          <w:lang w:eastAsia="zh-CN"/>
        </w:rPr>
      </w:pPr>
      <w:r w:rsidRPr="00C038E0">
        <w:rPr>
          <w:rFonts w:ascii="Arial" w:eastAsia="SimSun" w:hAnsi="Arial"/>
          <w:kern w:val="2"/>
          <w:sz w:val="20"/>
          <w:szCs w:val="21"/>
          <w:lang w:eastAsia="zh-CN"/>
        </w:rPr>
        <w:t>Such neighbourhood frame could help to move away from a logic of “one-size-fits-all" governance through a contextual design of urban policies.</w:t>
      </w:r>
    </w:p>
    <w:p w14:paraId="6550070D" w14:textId="48AC4FFE" w:rsidR="001877E3" w:rsidRDefault="001877E3" w:rsidP="007B6E02">
      <w:pPr>
        <w:pStyle w:val="AbstractAcknowledgementTextSSPCR"/>
        <w:numPr>
          <w:ilvl w:val="0"/>
          <w:numId w:val="0"/>
        </w:numPr>
        <w:ind w:left="720"/>
      </w:pPr>
    </w:p>
    <w:p w14:paraId="248EA619" w14:textId="3279E285" w:rsidR="001877E3" w:rsidRPr="00062258" w:rsidRDefault="001877E3" w:rsidP="00F51886">
      <w:pPr>
        <w:pStyle w:val="KeywordsSSPC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E5E1C" w14:textId="77777777" w:rsidR="00752295" w:rsidRDefault="00752295" w:rsidP="008279F5">
      <w:pPr>
        <w:spacing w:after="0"/>
      </w:pPr>
      <w:r>
        <w:separator/>
      </w:r>
    </w:p>
  </w:endnote>
  <w:endnote w:type="continuationSeparator" w:id="0">
    <w:p w14:paraId="3141021C" w14:textId="77777777" w:rsidR="00752295" w:rsidRDefault="00752295" w:rsidP="008279F5">
      <w:pPr>
        <w:spacing w:after="0"/>
      </w:pPr>
      <w:r>
        <w:continuationSeparator/>
      </w:r>
    </w:p>
  </w:endnote>
  <w:endnote w:type="continuationNotice" w:id="1">
    <w:p w14:paraId="1EEA6584" w14:textId="77777777" w:rsidR="00752295" w:rsidRDefault="007522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C7560" w14:textId="77777777" w:rsidR="00752295" w:rsidRDefault="00752295" w:rsidP="008279F5">
      <w:pPr>
        <w:spacing w:after="0"/>
      </w:pPr>
      <w:r>
        <w:separator/>
      </w:r>
    </w:p>
  </w:footnote>
  <w:footnote w:type="continuationSeparator" w:id="0">
    <w:p w14:paraId="02E73D76" w14:textId="77777777" w:rsidR="00752295" w:rsidRDefault="00752295" w:rsidP="008279F5">
      <w:pPr>
        <w:spacing w:after="0"/>
      </w:pPr>
      <w:r>
        <w:continuationSeparator/>
      </w:r>
    </w:p>
  </w:footnote>
  <w:footnote w:type="continuationNotice" w:id="1">
    <w:p w14:paraId="7A5B9FBC" w14:textId="77777777" w:rsidR="00752295" w:rsidRDefault="00752295">
      <w:pPr>
        <w:spacing w:after="0"/>
      </w:pPr>
    </w:p>
  </w:footnote>
  <w:footnote w:id="2">
    <w:p w14:paraId="05D0EE84" w14:textId="23B248C4"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C038E0">
        <w:rPr>
          <w:sz w:val="16"/>
          <w:szCs w:val="16"/>
          <w:lang w:val="en-US"/>
        </w:rPr>
        <w:t>University of Bologna</w:t>
      </w:r>
      <w:r w:rsidRPr="001877E3">
        <w:rPr>
          <w:sz w:val="16"/>
          <w:szCs w:val="16"/>
          <w:lang w:val="en-US"/>
        </w:rPr>
        <w:t xml:space="preserve">, </w:t>
      </w:r>
      <w:r w:rsidR="00C038E0" w:rsidRPr="00C038E0">
        <w:rPr>
          <w:sz w:val="16"/>
          <w:szCs w:val="16"/>
          <w:lang w:val="en-US"/>
        </w:rPr>
        <w:t>alessandra.landi5@unibo.it</w:t>
      </w:r>
    </w:p>
  </w:footnote>
  <w:footnote w:id="3">
    <w:p w14:paraId="3B5AF570" w14:textId="3229A929"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C038E0">
        <w:rPr>
          <w:sz w:val="16"/>
          <w:szCs w:val="16"/>
          <w:lang w:val="en-US"/>
        </w:rPr>
        <w:t>University of Bologna</w:t>
      </w:r>
      <w:r w:rsidRPr="001877E3">
        <w:rPr>
          <w:sz w:val="16"/>
          <w:szCs w:val="16"/>
          <w:lang w:val="en-US"/>
        </w:rPr>
        <w:t xml:space="preserve">, </w:t>
      </w:r>
      <w:r w:rsidR="00C038E0" w:rsidRPr="00C038E0">
        <w:rPr>
          <w:sz w:val="16"/>
          <w:szCs w:val="16"/>
          <w:lang w:val="en-US"/>
        </w:rPr>
        <w:t>tommaso.rimondi2@unibo.it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5409989">
    <w:abstractNumId w:val="2"/>
  </w:num>
  <w:num w:numId="2" w16cid:durableId="1869022400">
    <w:abstractNumId w:val="19"/>
  </w:num>
  <w:num w:numId="3" w16cid:durableId="997147897">
    <w:abstractNumId w:val="13"/>
  </w:num>
  <w:num w:numId="4" w16cid:durableId="17659280">
    <w:abstractNumId w:val="9"/>
  </w:num>
  <w:num w:numId="5" w16cid:durableId="392196846">
    <w:abstractNumId w:val="4"/>
  </w:num>
  <w:num w:numId="6" w16cid:durableId="848719378">
    <w:abstractNumId w:val="5"/>
  </w:num>
  <w:num w:numId="7" w16cid:durableId="1442870325">
    <w:abstractNumId w:val="7"/>
  </w:num>
  <w:num w:numId="8" w16cid:durableId="1084961740">
    <w:abstractNumId w:val="31"/>
  </w:num>
  <w:num w:numId="9" w16cid:durableId="1820271835">
    <w:abstractNumId w:val="27"/>
  </w:num>
  <w:num w:numId="10" w16cid:durableId="1146582424">
    <w:abstractNumId w:val="21"/>
  </w:num>
  <w:num w:numId="11" w16cid:durableId="1898468041">
    <w:abstractNumId w:val="10"/>
  </w:num>
  <w:num w:numId="12" w16cid:durableId="1715735447">
    <w:abstractNumId w:val="39"/>
  </w:num>
  <w:num w:numId="13" w16cid:durableId="1255165260">
    <w:abstractNumId w:val="32"/>
  </w:num>
  <w:num w:numId="14" w16cid:durableId="941231752">
    <w:abstractNumId w:val="23"/>
  </w:num>
  <w:num w:numId="15" w16cid:durableId="188761975">
    <w:abstractNumId w:val="40"/>
  </w:num>
  <w:num w:numId="16" w16cid:durableId="2051220759">
    <w:abstractNumId w:val="33"/>
  </w:num>
  <w:num w:numId="17" w16cid:durableId="1155800759">
    <w:abstractNumId w:val="29"/>
  </w:num>
  <w:num w:numId="18" w16cid:durableId="933906005">
    <w:abstractNumId w:val="17"/>
  </w:num>
  <w:num w:numId="19" w16cid:durableId="765465601">
    <w:abstractNumId w:val="25"/>
  </w:num>
  <w:num w:numId="20" w16cid:durableId="1736509251">
    <w:abstractNumId w:val="16"/>
  </w:num>
  <w:num w:numId="21" w16cid:durableId="1846557094">
    <w:abstractNumId w:val="3"/>
  </w:num>
  <w:num w:numId="22" w16cid:durableId="1900703105">
    <w:abstractNumId w:val="35"/>
  </w:num>
  <w:num w:numId="23" w16cid:durableId="1655527907">
    <w:abstractNumId w:val="6"/>
  </w:num>
  <w:num w:numId="24" w16cid:durableId="1689137959">
    <w:abstractNumId w:val="36"/>
  </w:num>
  <w:num w:numId="25" w16cid:durableId="2073041909">
    <w:abstractNumId w:val="38"/>
  </w:num>
  <w:num w:numId="26" w16cid:durableId="765735944">
    <w:abstractNumId w:val="11"/>
  </w:num>
  <w:num w:numId="27" w16cid:durableId="1224439353">
    <w:abstractNumId w:val="8"/>
  </w:num>
  <w:num w:numId="28" w16cid:durableId="1749425728">
    <w:abstractNumId w:val="28"/>
  </w:num>
  <w:num w:numId="29" w16cid:durableId="1652178731">
    <w:abstractNumId w:val="26"/>
  </w:num>
  <w:num w:numId="30" w16cid:durableId="861936184">
    <w:abstractNumId w:val="37"/>
  </w:num>
  <w:num w:numId="31" w16cid:durableId="511803244">
    <w:abstractNumId w:val="15"/>
  </w:num>
  <w:num w:numId="32" w16cid:durableId="729884083">
    <w:abstractNumId w:val="1"/>
  </w:num>
  <w:num w:numId="33" w16cid:durableId="769202993">
    <w:abstractNumId w:val="34"/>
  </w:num>
  <w:num w:numId="34" w16cid:durableId="1787002001">
    <w:abstractNumId w:val="20"/>
  </w:num>
  <w:num w:numId="35" w16cid:durableId="2026593260">
    <w:abstractNumId w:val="30"/>
  </w:num>
  <w:num w:numId="36" w16cid:durableId="823662798">
    <w:abstractNumId w:val="14"/>
  </w:num>
  <w:num w:numId="37" w16cid:durableId="1517576477">
    <w:abstractNumId w:val="0"/>
  </w:num>
  <w:num w:numId="38" w16cid:durableId="1311207611">
    <w:abstractNumId w:val="24"/>
  </w:num>
  <w:num w:numId="39" w16cid:durableId="2051565834">
    <w:abstractNumId w:val="22"/>
  </w:num>
  <w:num w:numId="40" w16cid:durableId="2136679287">
    <w:abstractNumId w:val="18"/>
  </w:num>
  <w:num w:numId="41" w16cid:durableId="805660161">
    <w:abstractNumId w:val="24"/>
  </w:num>
  <w:num w:numId="42" w16cid:durableId="260918851">
    <w:abstractNumId w:val="24"/>
  </w:num>
  <w:num w:numId="43" w16cid:durableId="422728946">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2295"/>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3FF8"/>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5734E"/>
    <w:rsid w:val="00960E0D"/>
    <w:rsid w:val="00963297"/>
    <w:rsid w:val="00963DFA"/>
    <w:rsid w:val="0096443A"/>
    <w:rsid w:val="009665F8"/>
    <w:rsid w:val="00967FC5"/>
    <w:rsid w:val="0097108D"/>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38E0"/>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1886"/>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2.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3.xml><?xml version="1.0" encoding="utf-8"?>
<ds:datastoreItem xmlns:ds="http://schemas.openxmlformats.org/officeDocument/2006/customXml" ds:itemID="{074EB91B-98A2-4579-A69D-CA2F2CB39106}"/>
</file>

<file path=customXml/itemProps4.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252</Words>
  <Characters>1441</Characters>
  <Application>Microsoft Office Word</Application>
  <DocSecurity>0</DocSecurity>
  <Lines>12</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1690</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6</cp:revision>
  <cp:lastPrinted>2017-03-13T18:23:00Z</cp:lastPrinted>
  <dcterms:created xsi:type="dcterms:W3CDTF">2022-06-28T15:40:00Z</dcterms:created>
  <dcterms:modified xsi:type="dcterms:W3CDTF">2022-07-05T14:08:00Z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